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08C9" w14:textId="3FDC1A24" w:rsidR="008571CD" w:rsidRPr="00093B1A" w:rsidRDefault="004709BB" w:rsidP="008571CD">
      <w:pPr>
        <w:pBdr>
          <w:top w:val="single" w:sz="4" w:space="4" w:color="auto"/>
          <w:bottom w:val="single" w:sz="4" w:space="7" w:color="auto"/>
        </w:pBdr>
        <w:spacing w:line="400" w:lineRule="exact"/>
        <w:jc w:val="center"/>
        <w:outlineLvl w:val="0"/>
        <w:rPr>
          <w:rFonts w:asciiTheme="majorHAnsi" w:eastAsia="Calibri" w:hAnsiTheme="majorHAnsi" w:cstheme="majorHAnsi"/>
          <w:b/>
          <w:kern w:val="0"/>
          <w:sz w:val="36"/>
          <w:szCs w:val="22"/>
          <w14:ligatures w14:val="none"/>
        </w:rPr>
      </w:pPr>
      <w:r w:rsidRPr="004709BB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Pražský audiovizuální nadační fond </w:t>
      </w:r>
      <w:r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letos </w:t>
      </w:r>
      <w:r w:rsidRPr="004709BB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podpořil necelými</w:t>
      </w:r>
      <w:r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 </w:t>
      </w:r>
      <w:r w:rsidRPr="004709BB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11 miliony korun</w:t>
      </w:r>
      <w:r w:rsidRPr="004709BB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 xml:space="preserve"> </w:t>
      </w:r>
      <w:r w:rsidRPr="004709BB"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12 projektů</w:t>
      </w:r>
      <w:r>
        <w:rPr>
          <w:rFonts w:asciiTheme="majorHAnsi" w:eastAsia="Calibri" w:hAnsiTheme="majorHAnsi" w:cstheme="majorHAnsi"/>
          <w:b/>
          <w:bCs/>
          <w:kern w:val="0"/>
          <w:sz w:val="36"/>
          <w:szCs w:val="22"/>
          <w14:ligatures w14:val="none"/>
        </w:rPr>
        <w:t>, které prezentují hlavní město</w:t>
      </w:r>
    </w:p>
    <w:p w14:paraId="1A4CE150" w14:textId="77777777" w:rsidR="008571CD" w:rsidRDefault="008571CD" w:rsidP="008571CD">
      <w:pPr>
        <w:pStyle w:val="1rove"/>
      </w:pPr>
    </w:p>
    <w:p w14:paraId="02399E1F" w14:textId="7789613B" w:rsidR="00F12F47" w:rsidRPr="004709BB" w:rsidRDefault="004709BB" w:rsidP="00F12F47">
      <w:pPr>
        <w:rPr>
          <w:b/>
          <w:bCs/>
        </w:rPr>
      </w:pPr>
      <w:r w:rsidRPr="004709BB">
        <w:rPr>
          <w:b/>
          <w:bCs/>
        </w:rPr>
        <w:t>P</w:t>
      </w:r>
      <w:r w:rsidR="00F12F47" w:rsidRPr="004709BB">
        <w:rPr>
          <w:b/>
          <w:bCs/>
        </w:rPr>
        <w:t xml:space="preserve">ražský audiovizuální nadační fond (PAVF) rozhodl o podpoře </w:t>
      </w:r>
      <w:r w:rsidR="003D05C5">
        <w:rPr>
          <w:b/>
          <w:bCs/>
        </w:rPr>
        <w:t xml:space="preserve">celkem </w:t>
      </w:r>
      <w:r w:rsidR="00F12F47" w:rsidRPr="004709BB">
        <w:rPr>
          <w:b/>
          <w:bCs/>
        </w:rPr>
        <w:t xml:space="preserve">12 audiovizuálních projektů natáčených na území hlavního města. </w:t>
      </w:r>
      <w:r w:rsidR="003D05C5">
        <w:rPr>
          <w:b/>
          <w:bCs/>
        </w:rPr>
        <w:t>Dohromady</w:t>
      </w:r>
      <w:r w:rsidR="00F12F47" w:rsidRPr="004709BB">
        <w:rPr>
          <w:b/>
          <w:bCs/>
        </w:rPr>
        <w:t xml:space="preserve"> bylo z rozpočtu hlavního města rozděleno téměř 11 milionů korun. Praha tak svou podporou opět potvrzuje dlouhodobou snahu prezentovat se jako</w:t>
      </w:r>
      <w:r w:rsidR="003D05C5">
        <w:rPr>
          <w:b/>
          <w:bCs/>
        </w:rPr>
        <w:t xml:space="preserve"> “</w:t>
      </w:r>
      <w:r w:rsidR="00F12F47" w:rsidRPr="004709BB">
        <w:rPr>
          <w:b/>
          <w:bCs/>
        </w:rPr>
        <w:t xml:space="preserve">film </w:t>
      </w:r>
      <w:proofErr w:type="spellStart"/>
      <w:r w:rsidR="00F12F47" w:rsidRPr="004709BB">
        <w:rPr>
          <w:b/>
          <w:bCs/>
        </w:rPr>
        <w:t>friendly</w:t>
      </w:r>
      <w:proofErr w:type="spellEnd"/>
      <w:r w:rsidR="00F12F47" w:rsidRPr="004709BB">
        <w:rPr>
          <w:b/>
          <w:bCs/>
        </w:rPr>
        <w:t xml:space="preserve">“ destinace. </w:t>
      </w:r>
    </w:p>
    <w:p w14:paraId="32845780" w14:textId="77777777" w:rsidR="004709BB" w:rsidRDefault="004709BB" w:rsidP="00F12F47"/>
    <w:p w14:paraId="7773AAF4" w14:textId="5257A44C" w:rsidR="00F12F47" w:rsidRDefault="00F12F47" w:rsidP="00F12F47">
      <w:r>
        <w:t>K desátému výročí PAVF se přihlásil historicky nejvyšší počet žádostí – celkem 34 projektů, z nichž 4 byly vyřazeny z formálních důvodů. Hodnoceno tak bylo 30 projektů</w:t>
      </w:r>
      <w:r w:rsidR="003D05C5">
        <w:t>, z nichž podporu nakonec získalo</w:t>
      </w:r>
      <w:r>
        <w:t xml:space="preserve"> 12: dva dokumentární filmy, čtyři celovečerní filmy</w:t>
      </w:r>
      <w:r w:rsidR="003D05C5">
        <w:t xml:space="preserve"> a po dvou</w:t>
      </w:r>
      <w:r>
        <w:t xml:space="preserve"> televizní</w:t>
      </w:r>
      <w:r w:rsidR="003D05C5">
        <w:t>ch</w:t>
      </w:r>
      <w:r>
        <w:t xml:space="preserve"> seriál</w:t>
      </w:r>
      <w:r w:rsidR="003D05C5">
        <w:t xml:space="preserve">ech, </w:t>
      </w:r>
      <w:r>
        <w:t>krátk</w:t>
      </w:r>
      <w:r w:rsidR="003D05C5">
        <w:t>ých</w:t>
      </w:r>
      <w:r>
        <w:t xml:space="preserve"> </w:t>
      </w:r>
      <w:r w:rsidR="003D05C5">
        <w:t>filmech a</w:t>
      </w:r>
      <w:r>
        <w:t xml:space="preserve"> </w:t>
      </w:r>
      <w:r w:rsidR="003D05C5">
        <w:t xml:space="preserve">dvou filmech </w:t>
      </w:r>
      <w:r>
        <w:t>animova</w:t>
      </w:r>
      <w:r w:rsidR="003D05C5">
        <w:t>ných</w:t>
      </w:r>
      <w:r>
        <w:t xml:space="preserve">. </w:t>
      </w:r>
    </w:p>
    <w:p w14:paraId="2B724C7A" w14:textId="77777777" w:rsidR="00F12F47" w:rsidRDefault="00F12F47" w:rsidP="00F12F47"/>
    <w:p w14:paraId="5AECBC36" w14:textId="3A567743" w:rsidR="00F12F47" w:rsidRDefault="00DB331E" w:rsidP="00F12F47">
      <w:r w:rsidRPr="00DB331E">
        <w:rPr>
          <w:i/>
          <w:iCs/>
        </w:rPr>
        <w:t>„</w:t>
      </w:r>
      <w:r w:rsidR="00F12F47" w:rsidRPr="00DB331E">
        <w:rPr>
          <w:i/>
          <w:iCs/>
        </w:rPr>
        <w:t>Praha dlouhodobě podporuje projekty, které posilují její mezinárodní obraz a zároveň přinášejí konkrétní ekonomický přínos městu i jeho obyvatelům. Audiovizuální tvorba dnes není jen kultura, ale také významné odvětví, které vytváří pracovní místa, přitahuje investice a pomáhá prezentovat Prahu jako moderní a otevřenou metropoli. Jsem rád, že se nám prostřednictvím Pražského audiovizuálního nadačního fondu daří systematicky podporovat kvalitní projekty a zároveň rozvíjet prostředí, které je pro světovou filmovou produkci atraktivní,”</w:t>
      </w:r>
      <w:r w:rsidR="00F12F47">
        <w:t xml:space="preserve"> uv</w:t>
      </w:r>
      <w:r>
        <w:t>ádí</w:t>
      </w:r>
      <w:r w:rsidR="00F12F47">
        <w:t xml:space="preserve"> primátor </w:t>
      </w:r>
      <w:r>
        <w:t xml:space="preserve">hl. m. Prahy </w:t>
      </w:r>
      <w:r w:rsidR="00F12F47">
        <w:t xml:space="preserve">Bohuslav Svoboda. </w:t>
      </w:r>
    </w:p>
    <w:p w14:paraId="7EC7FE9F" w14:textId="77777777" w:rsidR="00DB331E" w:rsidRDefault="00DB331E" w:rsidP="00F12F47"/>
    <w:p w14:paraId="3F57AF7B" w14:textId="77777777" w:rsidR="00DB331E" w:rsidRDefault="00DB331E" w:rsidP="00DB331E">
      <w:r w:rsidRPr="00DB331E">
        <w:rPr>
          <w:i/>
          <w:iCs/>
        </w:rPr>
        <w:t xml:space="preserve">„Pražský audiovizuální fond dlouhodobě podporuje projekty, které Prahu využívají nejen jako kulisu, ale také ji aktivně představují světu a zároveň přinášejí konkrétní přínosy pro místní ekonomiku i kulturní prostředí. Těší mě vysoká kvalita i žánrová pestrost letošních podpořených projektů, od pokračování seriálu </w:t>
      </w:r>
      <w:proofErr w:type="spellStart"/>
      <w:r w:rsidRPr="00DB331E">
        <w:rPr>
          <w:i/>
          <w:iCs/>
        </w:rPr>
        <w:t>Foundation</w:t>
      </w:r>
      <w:proofErr w:type="spellEnd"/>
      <w:r w:rsidRPr="00DB331E">
        <w:rPr>
          <w:i/>
          <w:iCs/>
        </w:rPr>
        <w:t xml:space="preserve">: </w:t>
      </w:r>
      <w:proofErr w:type="spellStart"/>
      <w:r w:rsidRPr="00DB331E">
        <w:rPr>
          <w:i/>
          <w:iCs/>
        </w:rPr>
        <w:t>Galaxy</w:t>
      </w:r>
      <w:proofErr w:type="spellEnd"/>
      <w:r w:rsidRPr="00DB331E">
        <w:rPr>
          <w:i/>
          <w:iCs/>
        </w:rPr>
        <w:t xml:space="preserve"> </w:t>
      </w:r>
      <w:proofErr w:type="spellStart"/>
      <w:r w:rsidRPr="00DB331E">
        <w:rPr>
          <w:i/>
          <w:iCs/>
        </w:rPr>
        <w:t>Twilight</w:t>
      </w:r>
      <w:proofErr w:type="spellEnd"/>
      <w:r w:rsidRPr="00DB331E">
        <w:rPr>
          <w:i/>
          <w:iCs/>
        </w:rPr>
        <w:t>, přes animovaný film Válka s mloky až po drama Ležáky. Praha se díky nim dál profiluje jako otevřené, kreativní a filmově přátelské město,”</w:t>
      </w:r>
      <w:r>
        <w:t xml:space="preserve"> sděluje Tomáš </w:t>
      </w:r>
      <w:proofErr w:type="spellStart"/>
      <w:r>
        <w:t>Slabihoudek</w:t>
      </w:r>
      <w:proofErr w:type="spellEnd"/>
      <w:r>
        <w:t xml:space="preserve">, radní hl. m. Prahy pro kulturu. </w:t>
      </w:r>
    </w:p>
    <w:p w14:paraId="23C41B38" w14:textId="77777777" w:rsidR="00DB331E" w:rsidRDefault="00DB331E" w:rsidP="00F12F47"/>
    <w:p w14:paraId="302B7819" w14:textId="77777777" w:rsidR="00DB331E" w:rsidRDefault="00DB331E" w:rsidP="00DB331E">
      <w:r w:rsidRPr="00DB331E">
        <w:rPr>
          <w:i/>
          <w:iCs/>
        </w:rPr>
        <w:t xml:space="preserve">„Oceňuji výběr hodnotící komise především pro jeho rozmanitost – od velkých mezinárodních produkcí přes české autorské filmy až po studentské projekty. Pro město je tato investice dobrou příležitostí s velkou návratností: očekáváme přímé útraty v řádu stovek milionů korun v místní ekonomice, posílení postavení Prahy jako filmové destinace a posílení místního filmového průmyslu. Skutečnou hodnotu této investice však </w:t>
      </w:r>
      <w:r w:rsidRPr="00DB331E">
        <w:rPr>
          <w:i/>
          <w:iCs/>
        </w:rPr>
        <w:lastRenderedPageBreak/>
        <w:t>nelze měřit pouze v korunách – jde o dlouhodobé vytváření obrazu Prahy, který přetrvá generace,”</w:t>
      </w:r>
      <w:r>
        <w:t xml:space="preserve"> prohlašuje radní hl. m. Prahy pro oblast financí Zdeněk Kovářík. </w:t>
      </w:r>
    </w:p>
    <w:p w14:paraId="46FD3FEE" w14:textId="77777777" w:rsidR="00F12F47" w:rsidRDefault="00F12F47" w:rsidP="00F12F47"/>
    <w:p w14:paraId="7C8A5EE8" w14:textId="43BECF6E" w:rsidR="00F12F47" w:rsidRDefault="00F12F47" w:rsidP="00F12F47">
      <w:r>
        <w:t xml:space="preserve">Nejvyšší finanční podporu ve výši 5 milionů korun mezi hodnocenými projekty získal celovečerní film s pracovním názvem Trident, který bude na území hlavního města realizovat streamovací společnost Netflix. Největší útratu v Praze, ve výši 1,75 miliardy korun, plánuje seriál Apple TV+ </w:t>
      </w:r>
      <w:proofErr w:type="spellStart"/>
      <w:r>
        <w:t>Foundation</w:t>
      </w:r>
      <w:proofErr w:type="spellEnd"/>
      <w:r>
        <w:t xml:space="preserve">: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Twilight</w:t>
      </w:r>
      <w:proofErr w:type="spellEnd"/>
      <w:r>
        <w:t>, inspirovaný celosvětově známou knižní sérií Nadace, jehož čtvrtá řada se bude natáčet právě v Praze. Pokračování tohoto seriálu bylo podpořeno částkou 1,23</w:t>
      </w:r>
      <w:r w:rsidR="00DB331E">
        <w:t xml:space="preserve"> </w:t>
      </w:r>
      <w:r>
        <w:t xml:space="preserve">milionu korun. </w:t>
      </w:r>
    </w:p>
    <w:p w14:paraId="45A771A0" w14:textId="77777777" w:rsidR="00DB331E" w:rsidRDefault="00DB331E" w:rsidP="00F12F47"/>
    <w:p w14:paraId="6367D521" w14:textId="139B0C3A" w:rsidR="00F12F47" w:rsidRDefault="00F12F47" w:rsidP="00F12F47">
      <w:r w:rsidRPr="00DB331E">
        <w:rPr>
          <w:i/>
          <w:iCs/>
        </w:rPr>
        <w:t xml:space="preserve">„Natáčení sci-fi ságy Nadace podle románů </w:t>
      </w:r>
      <w:proofErr w:type="spellStart"/>
      <w:r w:rsidRPr="00DB331E">
        <w:rPr>
          <w:i/>
          <w:iCs/>
        </w:rPr>
        <w:t>Isaaka</w:t>
      </w:r>
      <w:proofErr w:type="spellEnd"/>
      <w:r w:rsidRPr="00DB331E">
        <w:rPr>
          <w:i/>
          <w:iCs/>
        </w:rPr>
        <w:t xml:space="preserve"> </w:t>
      </w:r>
      <w:proofErr w:type="spellStart"/>
      <w:r w:rsidRPr="00DB331E">
        <w:rPr>
          <w:i/>
          <w:iCs/>
        </w:rPr>
        <w:t>Asimova</w:t>
      </w:r>
      <w:proofErr w:type="spellEnd"/>
      <w:r w:rsidRPr="00DB331E">
        <w:rPr>
          <w:i/>
          <w:iCs/>
        </w:rPr>
        <w:t xml:space="preserve"> se od roku 2022 opakovaně vrací do Prahy díky výjimečnému filmovému zázemí a špičkové odbornosti i kreativitě místních profesí a řemesel. Praha je tak pro celý štáb skvělým pracovním zázemím a zároveň nabízí mimořádně pestrou paletu atraktivních filmových lokací,“</w:t>
      </w:r>
      <w:r>
        <w:t xml:space="preserve"> ř</w:t>
      </w:r>
      <w:r w:rsidR="00DB331E">
        <w:t>íká</w:t>
      </w:r>
      <w:r>
        <w:t xml:space="preserve"> Radomír Dočekal z produkční společnosti MILK and HONEY PICTURES. </w:t>
      </w:r>
    </w:p>
    <w:p w14:paraId="21682DBB" w14:textId="77777777" w:rsidR="00F12F47" w:rsidRDefault="00F12F47" w:rsidP="00F12F47"/>
    <w:p w14:paraId="6DE16EA3" w14:textId="34AF1123" w:rsidR="00F12F47" w:rsidRDefault="00F12F47" w:rsidP="00F12F47">
      <w:r>
        <w:t xml:space="preserve">Stejnou částku získala také česko-slovensko-francouzská koprodukce celovečerního filmu s prvky animace režisérky Michaely Pavlátové s názvem Noční tramvaj. Další podporu získal animovaný film Válka s mloky režiséra </w:t>
      </w:r>
      <w:proofErr w:type="spellStart"/>
      <w:r>
        <w:t>Aurela</w:t>
      </w:r>
      <w:proofErr w:type="spellEnd"/>
      <w:r>
        <w:t xml:space="preserve"> Klimta, který využívá kombinovanou animační techniku a vychází ze slavného vědeckofantastického románu Karla Čapka.</w:t>
      </w:r>
    </w:p>
    <w:p w14:paraId="4A63E546" w14:textId="77777777" w:rsidR="00F12F47" w:rsidRDefault="00F12F47" w:rsidP="00895097"/>
    <w:p w14:paraId="0A53D799" w14:textId="486CB6AF" w:rsidR="00F12F47" w:rsidRDefault="00DB331E" w:rsidP="00F12F47">
      <w:r w:rsidRPr="00DB331E">
        <w:rPr>
          <w:i/>
          <w:iCs/>
        </w:rPr>
        <w:t>„</w:t>
      </w:r>
      <w:r w:rsidR="00F12F47" w:rsidRPr="00DB331E">
        <w:rPr>
          <w:i/>
          <w:iCs/>
        </w:rPr>
        <w:t xml:space="preserve">Tramvaje patří k Praze a Praha patří k tramvajím! Celovečerní animovaný film Noční tramvaj oceňované režisérky Michaely Pavlátové o nezlomné řidičce ikonické tramvaje T3 nakládá s Prahou jako s koláží, kombinuje dominanty i zapomenutá zákoutí a snaží se zachytit její jedinečný </w:t>
      </w:r>
      <w:proofErr w:type="spellStart"/>
      <w:r w:rsidR="00F12F47" w:rsidRPr="00DB331E">
        <w:rPr>
          <w:i/>
          <w:iCs/>
        </w:rPr>
        <w:t>spirit</w:t>
      </w:r>
      <w:proofErr w:type="spellEnd"/>
      <w:r w:rsidR="00F12F47" w:rsidRPr="00DB331E">
        <w:rPr>
          <w:i/>
          <w:iCs/>
        </w:rPr>
        <w:t>,”</w:t>
      </w:r>
      <w:r w:rsidR="00F12F47">
        <w:t xml:space="preserve"> </w:t>
      </w:r>
      <w:r>
        <w:t>vysvětluje</w:t>
      </w:r>
      <w:r w:rsidR="00F12F47">
        <w:t xml:space="preserve"> Petr </w:t>
      </w:r>
      <w:proofErr w:type="spellStart"/>
      <w:r w:rsidR="00F12F47">
        <w:t>Oukropec</w:t>
      </w:r>
      <w:proofErr w:type="spellEnd"/>
      <w:r w:rsidR="00F12F47">
        <w:t xml:space="preserve">, producent projektu Noční tramvaj. </w:t>
      </w:r>
    </w:p>
    <w:p w14:paraId="4D82B23E" w14:textId="77777777" w:rsidR="00F12F47" w:rsidRDefault="00F12F47" w:rsidP="00F12F47"/>
    <w:p w14:paraId="29FCCE10" w14:textId="4D60D8DE" w:rsidR="00F12F47" w:rsidRDefault="00F12F47" w:rsidP="00F12F47">
      <w:r>
        <w:t>Jednomyslně bylo částkou 820 tisíc korun podpořeno také historick</w:t>
      </w:r>
      <w:r w:rsidR="007B3503">
        <w:t>é</w:t>
      </w:r>
      <w:r>
        <w:t xml:space="preserve"> drama Ležáky, které se zaměřuje na odhalení skutečného udavače zodpovědného za vypálení obce Ležáky. Částku 410 tisíc korun obdržela TV minisérie S ledem v</w:t>
      </w:r>
      <w:r w:rsidR="00DB331E">
        <w:t> </w:t>
      </w:r>
      <w:r>
        <w:t>srdci</w:t>
      </w:r>
      <w:r w:rsidR="00DB331E">
        <w:t xml:space="preserve"> </w:t>
      </w:r>
      <w:r>
        <w:t xml:space="preserve">režiséra Jana Hřebejka, která v Praze plánuje utratit přibližně 80 milionů korun. Stejná dotace byla rozdělena mezi dva mladé režiséry celovečerních filmů Říkají mi Lars režiséra Jaroslava </w:t>
      </w:r>
      <w:proofErr w:type="spellStart"/>
      <w:r>
        <w:t>Fuita</w:t>
      </w:r>
      <w:proofErr w:type="spellEnd"/>
      <w:r>
        <w:t xml:space="preserve"> a Otoč králíka režisérky Miry </w:t>
      </w:r>
      <w:proofErr w:type="spellStart"/>
      <w:r>
        <w:t>Fornay</w:t>
      </w:r>
      <w:proofErr w:type="spellEnd"/>
      <w:r>
        <w:t>. Člen</w:t>
      </w:r>
      <w:r w:rsidR="007B3503">
        <w:t>ové</w:t>
      </w:r>
      <w:r>
        <w:t xml:space="preserve"> správní rady také udělili podporu krátkým filmům, například studentskému projektu FAMU Neexistující země režisérky </w:t>
      </w:r>
      <w:proofErr w:type="spellStart"/>
      <w:r>
        <w:t>Soldatové</w:t>
      </w:r>
      <w:proofErr w:type="spellEnd"/>
      <w:r>
        <w:t xml:space="preserve"> nebo Pražské židovské legendy režiséra Martina Hořínka. </w:t>
      </w:r>
    </w:p>
    <w:p w14:paraId="0ECBAA9C" w14:textId="77777777" w:rsidR="00F12F47" w:rsidRDefault="00F12F47" w:rsidP="00F12F47"/>
    <w:p w14:paraId="365CD626" w14:textId="77777777" w:rsidR="00F12F47" w:rsidRDefault="00F12F47" w:rsidP="00F12F47">
      <w:r>
        <w:t xml:space="preserve">Z dokumentárních filmů správní rada vybrala česko-švýcarský dokument založený na skutečném příběhu slavné spisovatelky Ingeborg </w:t>
      </w:r>
      <w:proofErr w:type="spellStart"/>
      <w:r>
        <w:t>Bachmann</w:t>
      </w:r>
      <w:proofErr w:type="spellEnd"/>
      <w:r>
        <w:t xml:space="preserve">, která jak sama popisuje na jednom z nejkrásnějších filmových míst napsala svou báseň Čechy leží u moře, a dále kulturně-historický dokument Neviditelná zeď z produkce České televize. </w:t>
      </w:r>
    </w:p>
    <w:p w14:paraId="55D4289F" w14:textId="53D8CDB0" w:rsidR="00F12F47" w:rsidRDefault="00F12F47" w:rsidP="00F12F47">
      <w:r>
        <w:t xml:space="preserve"> </w:t>
      </w:r>
    </w:p>
    <w:p w14:paraId="47274FE7" w14:textId="3764B5EB" w:rsidR="00F12F47" w:rsidRDefault="00F12F47" w:rsidP="00F12F47">
      <w:r>
        <w:t xml:space="preserve">Pražský audiovizuální nadační fond (PAVF) byl založen </w:t>
      </w:r>
      <w:r w:rsidR="007B3503">
        <w:t>h</w:t>
      </w:r>
      <w:r>
        <w:t xml:space="preserve">lavním městem 15. září 2016 s cílem podpořit pozitivní prezentaci Prahy prostřednictvím audiovizuálních děl. Současně slouží k přilákání filmových a televizních projektů s marketingovým potenciálem, které přispívají k propagaci města. Při hodnocení žádostí zohledňuje fond vedle pozitivní prezentace naší metropole zejména počet natáčecích dnů v Praze, renomé tvůrců a předpokládané investice do místní ekonomiky. Tím fond podporuje rozvoj lokálního audiovizuálního průmyslu a využívá potenciál filmového turismu.   </w:t>
      </w:r>
    </w:p>
    <w:p w14:paraId="4A311939" w14:textId="77777777" w:rsidR="00F12F47" w:rsidRDefault="00F12F47" w:rsidP="00F12F47">
      <w:r>
        <w:t xml:space="preserve"> </w:t>
      </w:r>
    </w:p>
    <w:p w14:paraId="01C8C1DD" w14:textId="5C9B402F" w:rsidR="00F12F47" w:rsidRDefault="00DB331E" w:rsidP="00F12F47">
      <w:r>
        <w:t>Fotografie z filmů, které získaly podporu hlavního města, jsou k dispozici na:</w:t>
      </w:r>
      <w:r>
        <w:t xml:space="preserve"> </w:t>
      </w:r>
      <w:hyperlink r:id="rId8" w:history="1">
        <w:r w:rsidR="007B3503">
          <w:rPr>
            <w:rStyle w:val="Hypertextovodkaz"/>
          </w:rPr>
          <w:t>Prahou</w:t>
        </w:r>
        <w:r w:rsidR="007B3503">
          <w:rPr>
            <w:rStyle w:val="Hypertextovodkaz"/>
          </w:rPr>
          <w:t xml:space="preserve"> </w:t>
        </w:r>
        <w:r w:rsidR="007B3503">
          <w:rPr>
            <w:rStyle w:val="Hypertextovodkaz"/>
          </w:rPr>
          <w:t>podpořené filmy</w:t>
        </w:r>
      </w:hyperlink>
      <w:r w:rsidR="007B3503">
        <w:t>.</w:t>
      </w:r>
    </w:p>
    <w:p w14:paraId="2EA4370B" w14:textId="77777777" w:rsidR="007B3503" w:rsidRDefault="007B3503" w:rsidP="00F12F47"/>
    <w:p w14:paraId="7B38A1BA" w14:textId="77777777" w:rsidR="007B3503" w:rsidRDefault="007B3503" w:rsidP="00895097"/>
    <w:p w14:paraId="1AA1479C" w14:textId="4AFA310D" w:rsidR="00DB787C" w:rsidRDefault="00895097" w:rsidP="00895097">
      <w:r>
        <w:t xml:space="preserve">Praha </w:t>
      </w:r>
      <w:r w:rsidR="00C56717">
        <w:t>1</w:t>
      </w:r>
      <w:r w:rsidR="00F12F47">
        <w:t>1</w:t>
      </w:r>
      <w:r>
        <w:t xml:space="preserve">. </w:t>
      </w:r>
      <w:r w:rsidR="00D773D4">
        <w:t>2</w:t>
      </w:r>
      <w:r>
        <w:t>. 202</w:t>
      </w:r>
      <w:r w:rsidR="003D5653">
        <w:t>6</w:t>
      </w:r>
    </w:p>
    <w:p w14:paraId="5C2AFE1C" w14:textId="289C30D2" w:rsidR="005C2055" w:rsidRDefault="005C2055" w:rsidP="00895097"/>
    <w:p w14:paraId="0B09C3C8" w14:textId="77777777" w:rsidR="005C2055" w:rsidRDefault="005C2055" w:rsidP="00895097"/>
    <w:p w14:paraId="571A58EA" w14:textId="77777777" w:rsidR="005C2055" w:rsidRPr="005C2055" w:rsidRDefault="005C2055" w:rsidP="005C2055">
      <w:pPr>
        <w:rPr>
          <w:b/>
          <w:bCs/>
        </w:rPr>
      </w:pPr>
      <w:r w:rsidRPr="005C2055">
        <w:rPr>
          <w:b/>
          <w:bCs/>
        </w:rPr>
        <w:t>Vít Hofman</w:t>
      </w:r>
    </w:p>
    <w:p w14:paraId="28D1FB46" w14:textId="77777777" w:rsidR="005C2055" w:rsidRDefault="005C2055" w:rsidP="005C2055">
      <w:r>
        <w:t>Tiskový mluvčí Magistrátu hl. m. Prahy</w:t>
      </w:r>
    </w:p>
    <w:p w14:paraId="1531500F" w14:textId="5C420C7E" w:rsidR="005C2055" w:rsidRDefault="005C2055" w:rsidP="005C2055">
      <w:r>
        <w:t xml:space="preserve">Tel.: 778 737 868, e-mail: </w:t>
      </w:r>
      <w:hyperlink r:id="rId9" w:history="1">
        <w:r w:rsidRPr="00065907">
          <w:rPr>
            <w:rStyle w:val="Hypertextovodkaz"/>
          </w:rPr>
          <w:t>vit.hofman@praha.eu</w:t>
        </w:r>
      </w:hyperlink>
    </w:p>
    <w:p w14:paraId="52AE900D" w14:textId="77777777" w:rsidR="005C2055" w:rsidRDefault="005C2055" w:rsidP="005C2055"/>
    <w:sectPr w:rsidR="005C2055" w:rsidSect="009721A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720" w:bottom="185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E90F" w14:textId="77777777" w:rsidR="00E04644" w:rsidRDefault="00E04644" w:rsidP="00902F81">
      <w:pPr>
        <w:spacing w:line="240" w:lineRule="auto"/>
      </w:pPr>
      <w:r>
        <w:separator/>
      </w:r>
    </w:p>
    <w:p w14:paraId="1062A6B0" w14:textId="77777777" w:rsidR="00E04644" w:rsidRDefault="00E04644"/>
  </w:endnote>
  <w:endnote w:type="continuationSeparator" w:id="0">
    <w:p w14:paraId="546A4B6A" w14:textId="77777777" w:rsidR="00E04644" w:rsidRDefault="00E04644" w:rsidP="00902F81">
      <w:pPr>
        <w:spacing w:line="240" w:lineRule="auto"/>
      </w:pPr>
      <w:r>
        <w:continuationSeparator/>
      </w:r>
    </w:p>
    <w:p w14:paraId="0CDC132D" w14:textId="77777777" w:rsidR="00E04644" w:rsidRDefault="00E04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D5C2AB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199EFC4" w14:textId="77777777" w:rsidR="00972A6E" w:rsidRDefault="00972A6E" w:rsidP="00972A6E">
    <w:pPr>
      <w:pStyle w:val="Zpat"/>
      <w:ind w:right="360"/>
    </w:pPr>
  </w:p>
  <w:p w14:paraId="598FFD48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7D7A40C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06BD57E0" w14:textId="77777777" w:rsidR="00972A6E" w:rsidRPr="00DB787C" w:rsidRDefault="007B3503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28E0D4FD" w14:textId="77777777" w:rsidR="00C26B01" w:rsidRDefault="00C26B01" w:rsidP="00972A6E">
    <w:pPr>
      <w:pStyle w:val="Zpat"/>
      <w:ind w:right="360"/>
    </w:pPr>
  </w:p>
  <w:p w14:paraId="5457B29E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82F6464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3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2D2B2E24" w14:textId="77777777" w:rsidR="0064106E" w:rsidRPr="00DB787C" w:rsidRDefault="007B3503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57595731" w14:textId="77777777" w:rsidR="00DB331E" w:rsidRDefault="00DB331E" w:rsidP="00DB331E">
    <w:pPr>
      <w:pStyle w:val="Zpat"/>
      <w:spacing w:line="276" w:lineRule="auto"/>
      <w:rPr>
        <w:b/>
        <w:w w:val="104"/>
        <w:sz w:val="18"/>
      </w:rPr>
    </w:pPr>
  </w:p>
  <w:p w14:paraId="64316A1D" w14:textId="18C84DB2" w:rsidR="00DB331E" w:rsidRDefault="00DB331E" w:rsidP="00DB331E">
    <w:pPr>
      <w:pStyle w:val="Zpat"/>
      <w:spacing w:line="276" w:lineRule="auto"/>
      <w:rPr>
        <w:b/>
        <w:w w:val="104"/>
        <w:sz w:val="18"/>
      </w:rPr>
    </w:pPr>
    <w:r w:rsidRPr="007923CA">
      <w:rPr>
        <w:b/>
        <w:w w:val="104"/>
        <w:sz w:val="18"/>
      </w:rPr>
      <w:t>doc. MUDr. Bohuslav Svoboda, CSc.</w:t>
    </w:r>
    <w:r>
      <w:rPr>
        <w:b/>
        <w:w w:val="104"/>
        <w:sz w:val="18"/>
      </w:rPr>
      <w:t>, primátor hl. m. Prahy (SPOLU pro Prahu)</w:t>
    </w:r>
  </w:p>
  <w:p w14:paraId="56C0C322" w14:textId="77777777" w:rsidR="00DB331E" w:rsidRPr="007923CA" w:rsidRDefault="00DB331E" w:rsidP="00DB331E">
    <w:pPr>
      <w:pStyle w:val="Zpat"/>
      <w:spacing w:line="276" w:lineRule="auto"/>
      <w:rPr>
        <w:bCs/>
        <w:w w:val="104"/>
        <w:sz w:val="18"/>
      </w:rPr>
    </w:pPr>
    <w:r w:rsidRPr="007923CA">
      <w:rPr>
        <w:bCs/>
        <w:w w:val="104"/>
        <w:sz w:val="18"/>
      </w:rPr>
      <w:t>Působnost v oblasti bezpečnosti, energetiky a zahraničních vztahů.</w:t>
    </w:r>
  </w:p>
  <w:p w14:paraId="25582B7E" w14:textId="55B8C285" w:rsidR="005C2055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</w:p>
  <w:p w14:paraId="1A4C1362" w14:textId="77777777" w:rsidR="00DB331E" w:rsidRPr="007923CA" w:rsidRDefault="00DB331E" w:rsidP="00DB331E">
    <w:pPr>
      <w:pStyle w:val="Zpat"/>
      <w:spacing w:line="276" w:lineRule="auto"/>
      <w:rPr>
        <w:b/>
        <w:bCs/>
        <w:w w:val="104"/>
        <w:sz w:val="18"/>
      </w:rPr>
    </w:pPr>
    <w:r>
      <w:rPr>
        <w:b/>
        <w:bCs/>
        <w:w w:val="104"/>
        <w:sz w:val="18"/>
      </w:rPr>
      <w:t xml:space="preserve">Tomáš </w:t>
    </w:r>
    <w:proofErr w:type="spellStart"/>
    <w:r>
      <w:rPr>
        <w:b/>
        <w:bCs/>
        <w:w w:val="104"/>
        <w:sz w:val="18"/>
      </w:rPr>
      <w:t>Slabihoudek</w:t>
    </w:r>
    <w:proofErr w:type="spellEnd"/>
    <w:r w:rsidRPr="007923CA">
      <w:rPr>
        <w:b/>
        <w:bCs/>
        <w:w w:val="104"/>
        <w:sz w:val="18"/>
      </w:rPr>
      <w:t xml:space="preserve">, </w:t>
    </w:r>
    <w:r>
      <w:rPr>
        <w:b/>
        <w:bCs/>
        <w:w w:val="104"/>
        <w:sz w:val="18"/>
      </w:rPr>
      <w:t>radní</w:t>
    </w:r>
    <w:r w:rsidRPr="007923CA">
      <w:rPr>
        <w:b/>
        <w:bCs/>
        <w:w w:val="104"/>
        <w:sz w:val="18"/>
      </w:rPr>
      <w:t xml:space="preserve"> hl. m. Prahy (SPOLU pro Prahu)</w:t>
    </w:r>
  </w:p>
  <w:p w14:paraId="73906473" w14:textId="77777777" w:rsidR="00DB331E" w:rsidRPr="007923CA" w:rsidRDefault="00DB331E" w:rsidP="00DB331E">
    <w:pPr>
      <w:pStyle w:val="Zpat"/>
      <w:spacing w:line="276" w:lineRule="auto"/>
      <w:rPr>
        <w:bCs/>
        <w:w w:val="104"/>
        <w:sz w:val="18"/>
      </w:rPr>
    </w:pPr>
    <w:r w:rsidRPr="007923CA">
      <w:rPr>
        <w:bCs/>
        <w:w w:val="104"/>
        <w:sz w:val="18"/>
      </w:rPr>
      <w:t xml:space="preserve">Působnosti v oblasti kultury, cestovního ruchu, památkové péče, výstavnictví a péče o zvířata (animal </w:t>
    </w:r>
    <w:proofErr w:type="spellStart"/>
    <w:r w:rsidRPr="007923CA">
      <w:rPr>
        <w:bCs/>
        <w:w w:val="104"/>
        <w:sz w:val="18"/>
      </w:rPr>
      <w:t>welfare</w:t>
    </w:r>
    <w:proofErr w:type="spellEnd"/>
    <w:r w:rsidRPr="007923CA">
      <w:rPr>
        <w:bCs/>
        <w:w w:val="104"/>
        <w:sz w:val="18"/>
      </w:rPr>
      <w:t>).</w:t>
    </w:r>
  </w:p>
  <w:p w14:paraId="7D23B425" w14:textId="77777777" w:rsidR="00DB331E" w:rsidRDefault="00DB331E" w:rsidP="00DB331E">
    <w:pPr>
      <w:pStyle w:val="Zpat"/>
      <w:spacing w:line="276" w:lineRule="auto"/>
      <w:rPr>
        <w:w w:val="104"/>
        <w:sz w:val="18"/>
      </w:rPr>
    </w:pPr>
  </w:p>
  <w:p w14:paraId="5DC2E1A1" w14:textId="77777777" w:rsidR="00DB331E" w:rsidRPr="00E67673" w:rsidRDefault="00DB331E" w:rsidP="00DB331E">
    <w:pPr>
      <w:pStyle w:val="Zpat"/>
      <w:spacing w:line="276" w:lineRule="auto"/>
      <w:rPr>
        <w:b/>
        <w:bCs/>
        <w:w w:val="104"/>
        <w:sz w:val="18"/>
      </w:rPr>
    </w:pPr>
    <w:r w:rsidRPr="00E67673">
      <w:rPr>
        <w:b/>
        <w:bCs/>
        <w:w w:val="104"/>
        <w:sz w:val="18"/>
      </w:rPr>
      <w:t>Ing. Zdeněk Kovářík, radní hl. m. Prahy (SPOLU pro Prahu)</w:t>
    </w:r>
  </w:p>
  <w:p w14:paraId="1856D6CD" w14:textId="77777777" w:rsidR="00DB331E" w:rsidRDefault="00DB331E" w:rsidP="00DB331E">
    <w:pPr>
      <w:pStyle w:val="Zpat"/>
      <w:spacing w:line="276" w:lineRule="auto"/>
      <w:rPr>
        <w:w w:val="104"/>
        <w:sz w:val="18"/>
      </w:rPr>
    </w:pPr>
    <w:r>
      <w:rPr>
        <w:w w:val="104"/>
        <w:sz w:val="18"/>
      </w:rPr>
      <w:t xml:space="preserve">Působnost v oblasti </w:t>
    </w:r>
    <w:r w:rsidRPr="00E67673">
      <w:rPr>
        <w:w w:val="104"/>
        <w:sz w:val="18"/>
      </w:rPr>
      <w:t>financí, rozpočtu, fondů a podpory podnikání</w:t>
    </w:r>
    <w:r>
      <w:rPr>
        <w:w w:val="104"/>
        <w:sz w:val="18"/>
      </w:rPr>
      <w:t>.</w:t>
    </w:r>
  </w:p>
  <w:p w14:paraId="7964F6C0" w14:textId="77777777" w:rsidR="00DB331E" w:rsidRDefault="00DB331E" w:rsidP="005C2055">
    <w:pPr>
      <w:pStyle w:val="Zpat"/>
      <w:spacing w:line="276" w:lineRule="auto"/>
      <w:rPr>
        <w:rFonts w:cstheme="minorHAnsi"/>
        <w:bCs/>
        <w:w w:val="104"/>
        <w:szCs w:val="16"/>
      </w:rPr>
    </w:pPr>
  </w:p>
  <w:p w14:paraId="6C5B1361" w14:textId="0B44C85C" w:rsidR="005C2055" w:rsidRPr="00B852CC" w:rsidRDefault="005C2055" w:rsidP="005C2055">
    <w:pPr>
      <w:pStyle w:val="Zpat"/>
      <w:spacing w:line="276" w:lineRule="auto"/>
      <w:rPr>
        <w:rFonts w:cstheme="minorHAnsi"/>
        <w:b/>
        <w:w w:val="104"/>
        <w:szCs w:val="16"/>
      </w:rPr>
    </w:pPr>
    <w:r w:rsidRPr="00B852CC">
      <w:rPr>
        <w:rFonts w:cstheme="minorHAnsi"/>
        <w:b/>
        <w:w w:val="104"/>
        <w:szCs w:val="16"/>
      </w:rPr>
      <w:t>Mediacentrum MHMP</w:t>
    </w:r>
  </w:p>
  <w:p w14:paraId="7D035A8F" w14:textId="77777777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E-mail: mediacentrum@praha.eu</w:t>
    </w:r>
  </w:p>
  <w:p w14:paraId="3F5A5E0D" w14:textId="04B61691" w:rsidR="005C2055" w:rsidRPr="00B852CC" w:rsidRDefault="005C2055" w:rsidP="005C2055">
    <w:pPr>
      <w:pStyle w:val="Zpat"/>
      <w:spacing w:line="276" w:lineRule="auto"/>
      <w:rPr>
        <w:rFonts w:cstheme="minorHAnsi"/>
        <w:bCs/>
        <w:w w:val="104"/>
        <w:szCs w:val="16"/>
      </w:rPr>
    </w:pPr>
    <w:r w:rsidRPr="00B852CC">
      <w:rPr>
        <w:rFonts w:cstheme="minorHAnsi"/>
        <w:bCs/>
        <w:w w:val="104"/>
        <w:szCs w:val="16"/>
      </w:rPr>
      <w:t>Tiskovou zprávu naleznete na: https://praha.eu/tiskovy-servis</w:t>
    </w:r>
  </w:p>
  <w:p w14:paraId="6C95DE70" w14:textId="04ACC865" w:rsidR="0064106E" w:rsidRDefault="00641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94BF" w14:textId="77777777" w:rsidR="00E04644" w:rsidRDefault="00E04644" w:rsidP="00902F81">
      <w:pPr>
        <w:spacing w:line="240" w:lineRule="auto"/>
      </w:pPr>
      <w:r>
        <w:separator/>
      </w:r>
    </w:p>
    <w:p w14:paraId="57804E62" w14:textId="77777777" w:rsidR="00E04644" w:rsidRDefault="00E04644"/>
  </w:footnote>
  <w:footnote w:type="continuationSeparator" w:id="0">
    <w:p w14:paraId="2BFB2A60" w14:textId="77777777" w:rsidR="00E04644" w:rsidRDefault="00E04644" w:rsidP="00902F81">
      <w:pPr>
        <w:spacing w:line="240" w:lineRule="auto"/>
      </w:pPr>
      <w:r>
        <w:continuationSeparator/>
      </w:r>
    </w:p>
    <w:p w14:paraId="5D957C51" w14:textId="77777777" w:rsidR="00E04644" w:rsidRDefault="00E046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215A" w14:textId="77777777" w:rsidR="00902F81" w:rsidRDefault="00902F81"/>
  <w:p w14:paraId="394745AC" w14:textId="77777777" w:rsidR="00561E37" w:rsidRDefault="00B512BD" w:rsidP="00B512BD">
    <w:pPr>
      <w:tabs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B49F" w14:textId="7F7910E5" w:rsidR="008571CD" w:rsidRPr="008571CD" w:rsidRDefault="001B46D0" w:rsidP="008571CD">
    <w:pPr>
      <w:pStyle w:val="ZhlavHM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BB5F1B" wp14:editId="2DCEDBC2">
              <wp:simplePos x="0" y="0"/>
              <wp:positionH relativeFrom="leftMargin">
                <wp:posOffset>1249680</wp:posOffset>
              </wp:positionH>
              <wp:positionV relativeFrom="paragraph">
                <wp:posOffset>15240</wp:posOffset>
              </wp:positionV>
              <wp:extent cx="6225540" cy="929640"/>
              <wp:effectExtent l="0" t="0" r="3810" b="3810"/>
              <wp:wrapNone/>
              <wp:docPr id="1075810598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5540" cy="92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CEE63" w14:textId="06D5E280" w:rsidR="0064106E" w:rsidRPr="0064106E" w:rsidRDefault="0064106E" w:rsidP="007951EE">
                          <w:pPr>
                            <w:pStyle w:val="ZhlavHMP"/>
                            <w:tabs>
                              <w:tab w:val="right" w:pos="921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Hlavní město Praha</w:t>
                          </w:r>
                          <w:r w:rsidR="007951EE" w:rsidRPr="007951EE">
                            <w:t xml:space="preserve"> </w:t>
                          </w:r>
                          <w:r w:rsidR="007951EE">
                            <w:tab/>
                            <w:t>TISKOVÁ ZPRÁVA</w:t>
                          </w:r>
                        </w:p>
                        <w:p w14:paraId="434221C2" w14:textId="77777777" w:rsidR="0064106E" w:rsidRPr="0064106E" w:rsidRDefault="0064106E" w:rsidP="0064106E">
                          <w:pPr>
                            <w:pStyle w:val="ZhlavHMP"/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Magistrát hlavního města Prahy</w:t>
                          </w:r>
                        </w:p>
                        <w:p w14:paraId="5B15E87D" w14:textId="3C7C15EC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 w:rsidRPr="00344090">
                            <w:rPr>
                              <w:sz w:val="18"/>
                              <w:szCs w:val="18"/>
                            </w:rPr>
                            <w:t>Odbor médií a marketingu</w:t>
                          </w:r>
                        </w:p>
                        <w:p w14:paraId="7284FB84" w14:textId="62287DD1" w:rsidR="0064106E" w:rsidRPr="0064106E" w:rsidRDefault="00344090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</w:t>
                          </w:r>
                          <w:r w:rsidR="0064106E" w:rsidRPr="0064106E">
                            <w:rPr>
                              <w:sz w:val="18"/>
                              <w:szCs w:val="18"/>
                            </w:rPr>
                            <w:t>ddělení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médií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B5F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98.4pt;margin-top:1.2pt;width:490.2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" filled="f" stroked="f" strokeweight=".5pt">
              <v:textbox inset="0,0,0,0">
                <w:txbxContent>
                  <w:p w14:paraId="56ACEE63" w14:textId="06D5E280" w:rsidR="0064106E" w:rsidRPr="0064106E" w:rsidRDefault="0064106E" w:rsidP="007951EE">
                    <w:pPr>
                      <w:pStyle w:val="ZhlavHMP"/>
                      <w:tabs>
                        <w:tab w:val="right" w:pos="9214"/>
                      </w:tabs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Hlavní město Praha</w:t>
                    </w:r>
                    <w:r w:rsidR="007951EE" w:rsidRPr="007951EE">
                      <w:t xml:space="preserve"> </w:t>
                    </w:r>
                    <w:r w:rsidR="007951EE">
                      <w:tab/>
                      <w:t>TISKOVÁ ZPRÁVA</w:t>
                    </w:r>
                  </w:p>
                  <w:p w14:paraId="434221C2" w14:textId="77777777" w:rsidR="0064106E" w:rsidRPr="0064106E" w:rsidRDefault="0064106E" w:rsidP="0064106E">
                    <w:pPr>
                      <w:pStyle w:val="ZhlavHMP"/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Magistrát hlavního města Prahy</w:t>
                    </w:r>
                  </w:p>
                  <w:p w14:paraId="5B15E87D" w14:textId="3C7C15EC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 w:rsidRPr="00344090">
                      <w:rPr>
                        <w:sz w:val="18"/>
                        <w:szCs w:val="18"/>
                      </w:rPr>
                      <w:t>Odbor médií a marketingu</w:t>
                    </w:r>
                  </w:p>
                  <w:p w14:paraId="7284FB84" w14:textId="62287DD1" w:rsidR="0064106E" w:rsidRPr="0064106E" w:rsidRDefault="00344090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</w:t>
                    </w:r>
                    <w:r w:rsidR="0064106E" w:rsidRPr="0064106E">
                      <w:rPr>
                        <w:sz w:val="18"/>
                        <w:szCs w:val="18"/>
                      </w:rPr>
                      <w:t>ddělení</w:t>
                    </w:r>
                    <w:r>
                      <w:rPr>
                        <w:sz w:val="18"/>
                        <w:szCs w:val="18"/>
                      </w:rPr>
                      <w:t xml:space="preserve"> médií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756285" distL="114300" distR="114300" simplePos="0" relativeHeight="251668480" behindDoc="1" locked="0" layoutInCell="1" allowOverlap="1" wp14:anchorId="55887F09" wp14:editId="707E6398">
          <wp:simplePos x="0" y="0"/>
          <wp:positionH relativeFrom="column">
            <wp:posOffset>8255</wp:posOffset>
          </wp:positionH>
          <wp:positionV relativeFrom="paragraph">
            <wp:posOffset>8255</wp:posOffset>
          </wp:positionV>
          <wp:extent cx="648000" cy="648000"/>
          <wp:effectExtent l="0" t="0" r="0" b="0"/>
          <wp:wrapTopAndBottom/>
          <wp:docPr id="2117567545" name="Obrázek 4" descr="Obsah obrázku text, Písmo, červen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88109" name="Obrázek 4" descr="Obsah obrázku text, Písmo, červená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1573748">
    <w:abstractNumId w:val="4"/>
  </w:num>
  <w:num w:numId="2" w16cid:durableId="1613707919">
    <w:abstractNumId w:val="11"/>
  </w:num>
  <w:num w:numId="3" w16cid:durableId="1614362163">
    <w:abstractNumId w:val="10"/>
  </w:num>
  <w:num w:numId="4" w16cid:durableId="974874206">
    <w:abstractNumId w:val="18"/>
  </w:num>
  <w:num w:numId="5" w16cid:durableId="688486374">
    <w:abstractNumId w:val="9"/>
  </w:num>
  <w:num w:numId="6" w16cid:durableId="1016999603">
    <w:abstractNumId w:val="20"/>
  </w:num>
  <w:num w:numId="7" w16cid:durableId="151263781">
    <w:abstractNumId w:val="7"/>
  </w:num>
  <w:num w:numId="8" w16cid:durableId="86316469">
    <w:abstractNumId w:val="15"/>
  </w:num>
  <w:num w:numId="9" w16cid:durableId="87578840">
    <w:abstractNumId w:val="6"/>
  </w:num>
  <w:num w:numId="10" w16cid:durableId="512186079">
    <w:abstractNumId w:val="17"/>
  </w:num>
  <w:num w:numId="11" w16cid:durableId="242449655">
    <w:abstractNumId w:val="16"/>
  </w:num>
  <w:num w:numId="12" w16cid:durableId="924655511">
    <w:abstractNumId w:val="5"/>
  </w:num>
  <w:num w:numId="13" w16cid:durableId="1944335870">
    <w:abstractNumId w:val="12"/>
  </w:num>
  <w:num w:numId="14" w16cid:durableId="1520967198">
    <w:abstractNumId w:val="19"/>
  </w:num>
  <w:num w:numId="15" w16cid:durableId="904485227">
    <w:abstractNumId w:val="21"/>
  </w:num>
  <w:num w:numId="16" w16cid:durableId="1229726230">
    <w:abstractNumId w:val="1"/>
  </w:num>
  <w:num w:numId="17" w16cid:durableId="1057439397">
    <w:abstractNumId w:val="0"/>
  </w:num>
  <w:num w:numId="18" w16cid:durableId="1560046241">
    <w:abstractNumId w:val="14"/>
  </w:num>
  <w:num w:numId="19" w16cid:durableId="1284843157">
    <w:abstractNumId w:val="13"/>
  </w:num>
  <w:num w:numId="20" w16cid:durableId="301274417">
    <w:abstractNumId w:val="2"/>
  </w:num>
  <w:num w:numId="21" w16cid:durableId="1429085430">
    <w:abstractNumId w:val="8"/>
  </w:num>
  <w:num w:numId="22" w16cid:durableId="539755126">
    <w:abstractNumId w:val="23"/>
  </w:num>
  <w:num w:numId="23" w16cid:durableId="1917670300">
    <w:abstractNumId w:val="3"/>
  </w:num>
  <w:num w:numId="24" w16cid:durableId="760957609">
    <w:abstractNumId w:val="22"/>
  </w:num>
  <w:num w:numId="25" w16cid:durableId="21562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1"/>
    <w:rsid w:val="00074522"/>
    <w:rsid w:val="00093B1A"/>
    <w:rsid w:val="00103CB5"/>
    <w:rsid w:val="00154115"/>
    <w:rsid w:val="001B46D0"/>
    <w:rsid w:val="002A3E5B"/>
    <w:rsid w:val="00344090"/>
    <w:rsid w:val="00382FC6"/>
    <w:rsid w:val="00397921"/>
    <w:rsid w:val="003D05C5"/>
    <w:rsid w:val="003D5653"/>
    <w:rsid w:val="004709BB"/>
    <w:rsid w:val="0047713C"/>
    <w:rsid w:val="004D35F2"/>
    <w:rsid w:val="00517667"/>
    <w:rsid w:val="005378E1"/>
    <w:rsid w:val="00557253"/>
    <w:rsid w:val="00557EF0"/>
    <w:rsid w:val="00561E37"/>
    <w:rsid w:val="005C2055"/>
    <w:rsid w:val="0064106E"/>
    <w:rsid w:val="006D2E4F"/>
    <w:rsid w:val="00714A6D"/>
    <w:rsid w:val="00742010"/>
    <w:rsid w:val="007951EE"/>
    <w:rsid w:val="007976B6"/>
    <w:rsid w:val="007B3503"/>
    <w:rsid w:val="007C209C"/>
    <w:rsid w:val="007F1E3F"/>
    <w:rsid w:val="00803816"/>
    <w:rsid w:val="008242B6"/>
    <w:rsid w:val="008571CD"/>
    <w:rsid w:val="00864416"/>
    <w:rsid w:val="00877D0A"/>
    <w:rsid w:val="00895097"/>
    <w:rsid w:val="008A3F92"/>
    <w:rsid w:val="008D1A84"/>
    <w:rsid w:val="008D3919"/>
    <w:rsid w:val="00902F81"/>
    <w:rsid w:val="00902F95"/>
    <w:rsid w:val="0096019E"/>
    <w:rsid w:val="009721A1"/>
    <w:rsid w:val="00972A6E"/>
    <w:rsid w:val="009F2F0B"/>
    <w:rsid w:val="00A15EF7"/>
    <w:rsid w:val="00A834CE"/>
    <w:rsid w:val="00AA7A55"/>
    <w:rsid w:val="00AE6E65"/>
    <w:rsid w:val="00AF12ED"/>
    <w:rsid w:val="00B40B26"/>
    <w:rsid w:val="00B512BD"/>
    <w:rsid w:val="00B76A35"/>
    <w:rsid w:val="00B852CC"/>
    <w:rsid w:val="00C26B01"/>
    <w:rsid w:val="00C300C6"/>
    <w:rsid w:val="00C56717"/>
    <w:rsid w:val="00CE3DC2"/>
    <w:rsid w:val="00D1748A"/>
    <w:rsid w:val="00D70A35"/>
    <w:rsid w:val="00D773D4"/>
    <w:rsid w:val="00DB331E"/>
    <w:rsid w:val="00DB787C"/>
    <w:rsid w:val="00DE3AC9"/>
    <w:rsid w:val="00E04644"/>
    <w:rsid w:val="00E43689"/>
    <w:rsid w:val="00E5453F"/>
    <w:rsid w:val="00E6353E"/>
    <w:rsid w:val="00EA6C4C"/>
    <w:rsid w:val="00EB2749"/>
    <w:rsid w:val="00EE38D7"/>
    <w:rsid w:val="00F07775"/>
    <w:rsid w:val="00F12F47"/>
    <w:rsid w:val="00F1612D"/>
    <w:rsid w:val="00F764ED"/>
    <w:rsid w:val="00F8250B"/>
    <w:rsid w:val="00FC6E08"/>
    <w:rsid w:val="00FE0CE9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D5BA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5C20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MLK6HYSm3C96Nq-KEXNCt0Rzf61e8Yq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.hofman@praha.eu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B243-554F-9547-94DD-508DA6A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Ludvík Matěj (MHMP, OMM)</cp:lastModifiedBy>
  <cp:revision>10</cp:revision>
  <cp:lastPrinted>2024-07-22T14:09:00Z</cp:lastPrinted>
  <dcterms:created xsi:type="dcterms:W3CDTF">2025-01-06T09:22:00Z</dcterms:created>
  <dcterms:modified xsi:type="dcterms:W3CDTF">2026-02-10T17:18:00Z</dcterms:modified>
</cp:coreProperties>
</file>